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C97C" w14:textId="77777777" w:rsidR="00262BF6" w:rsidRPr="00262BF6" w:rsidRDefault="00262BF6" w:rsidP="00262BF6">
      <w:pPr>
        <w:jc w:val="center"/>
        <w:outlineLvl w:val="0"/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</w:pPr>
      <w:r w:rsidRPr="00262BF6"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  <w:t xml:space="preserve">Ochrona sygnalistów </w:t>
      </w:r>
    </w:p>
    <w:p w14:paraId="0F15D7CA" w14:textId="77777777" w:rsidR="00262BF6" w:rsidRDefault="00262BF6" w:rsidP="00262BF6">
      <w:pPr>
        <w:jc w:val="center"/>
        <w:outlineLvl w:val="0"/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</w:pPr>
      <w:r w:rsidRPr="00262BF6"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  <w:t xml:space="preserve">– jak przygotować się do wdrożenia nowych przepisów. </w:t>
      </w:r>
    </w:p>
    <w:p w14:paraId="3C79D49F" w14:textId="433FC5B6" w:rsidR="00262BF6" w:rsidRPr="00262BF6" w:rsidRDefault="00262BF6" w:rsidP="00262BF6">
      <w:pPr>
        <w:jc w:val="center"/>
        <w:outlineLvl w:val="0"/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</w:pPr>
      <w:r w:rsidRPr="00262BF6"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  <w:t xml:space="preserve">Szkolenie </w:t>
      </w:r>
      <w:r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  <w:t xml:space="preserve">spółdzielni mieszkaniowych. </w:t>
      </w:r>
    </w:p>
    <w:p w14:paraId="6E45C63C" w14:textId="1DF45839" w:rsidR="00B02F23" w:rsidRDefault="00B02F23" w:rsidP="00262BF6">
      <w:pPr>
        <w:pStyle w:val="NormalnyWeb"/>
        <w:spacing w:after="150" w:afterAutospacing="0"/>
        <w:jc w:val="both"/>
        <w:rPr>
          <w:color w:val="000000" w:themeColor="text1"/>
        </w:rPr>
      </w:pPr>
      <w:r w:rsidRPr="00262BF6">
        <w:rPr>
          <w:color w:val="000000" w:themeColor="text1"/>
        </w:rPr>
        <w:t>Ustawa o ochronie sygnalistów została podpisana przez Prezydenta 19 czerwca 2024. Natomiast 24 czerwca Ustawa została opublikowana w Dzienniku Ustaw</w:t>
      </w:r>
      <w:r w:rsidR="00D7698A">
        <w:rPr>
          <w:color w:val="000000" w:themeColor="text1"/>
        </w:rPr>
        <w:t>.</w:t>
      </w:r>
    </w:p>
    <w:p w14:paraId="220E26B1" w14:textId="408B4461" w:rsidR="00D7698A" w:rsidRPr="00D7698A" w:rsidRDefault="00D7698A" w:rsidP="00262BF6">
      <w:pPr>
        <w:pStyle w:val="NormalnyWeb"/>
        <w:spacing w:after="150" w:afterAutospacing="0"/>
        <w:jc w:val="both"/>
        <w:rPr>
          <w:b/>
          <w:bCs/>
          <w:color w:val="000000" w:themeColor="text1"/>
          <w:u w:val="single"/>
        </w:rPr>
      </w:pPr>
      <w:r w:rsidRPr="00D7698A">
        <w:rPr>
          <w:b/>
          <w:bCs/>
          <w:color w:val="000000" w:themeColor="text1"/>
          <w:u w:val="single"/>
        </w:rPr>
        <w:t>Nowe przepisy wchodzą w życie 25 września 2024 r.</w:t>
      </w:r>
    </w:p>
    <w:p w14:paraId="05D2CB09" w14:textId="6FD244A4" w:rsidR="00B02F23" w:rsidRPr="00262BF6" w:rsidRDefault="00B02F23" w:rsidP="00262BF6">
      <w:pPr>
        <w:pStyle w:val="NormalnyWeb"/>
        <w:spacing w:after="150" w:afterAutospacing="0"/>
        <w:jc w:val="both"/>
        <w:rPr>
          <w:b/>
          <w:bCs/>
          <w:color w:val="000000" w:themeColor="text1"/>
          <w:u w:val="single"/>
        </w:rPr>
      </w:pPr>
      <w:r w:rsidRPr="00262BF6">
        <w:rPr>
          <w:color w:val="000000" w:themeColor="text1"/>
        </w:rPr>
        <w:t xml:space="preserve">Najnowsza ustawa </w:t>
      </w:r>
      <w:r w:rsidR="00262BF6" w:rsidRPr="00262BF6">
        <w:rPr>
          <w:color w:val="000000" w:themeColor="text1"/>
        </w:rPr>
        <w:t>zakłada,</w:t>
      </w:r>
      <w:r w:rsidRPr="00262BF6">
        <w:rPr>
          <w:color w:val="000000" w:themeColor="text1"/>
        </w:rPr>
        <w:t xml:space="preserve"> że podmioty prawne, na rzecz których według stanu na dzień 1 stycznia lub 1 lipca danego roku wykonuje pracę zarobkową </w:t>
      </w:r>
      <w:r w:rsidRPr="00262BF6">
        <w:rPr>
          <w:b/>
          <w:bCs/>
          <w:color w:val="000000" w:themeColor="text1"/>
          <w:u w:val="single"/>
        </w:rPr>
        <w:t>co najmniej 50 osób, muszą ustalić wewnętrzną procedurę dokonywania zgłoszeń naruszeń prawa i podejmowania działań następczych.</w:t>
      </w:r>
    </w:p>
    <w:p w14:paraId="02C3C6A7" w14:textId="77777777" w:rsidR="00B02F23" w:rsidRPr="00262BF6" w:rsidRDefault="00B02F23" w:rsidP="00262BF6">
      <w:pPr>
        <w:pStyle w:val="NormalnyWeb"/>
        <w:spacing w:after="150" w:afterAutospacing="0"/>
        <w:jc w:val="both"/>
        <w:rPr>
          <w:color w:val="000000" w:themeColor="text1"/>
        </w:rPr>
      </w:pPr>
      <w:r w:rsidRPr="00262BF6">
        <w:rPr>
          <w:color w:val="000000" w:themeColor="text1"/>
        </w:rPr>
        <w:t>Do liczby 50 osób wykonujących pracę zarobkową na rzecz podmiotu prawnego wlicza się pracowników w przeliczeniu na pełne etaty lub osoby świadczące pracę za wynagrodzeniem na innej podstawie niż stosunek pracy, jeżeli nie zatrudniają do tego rodzaju pracy innych osób, niezależnie od podstawy zatrudnienia.</w:t>
      </w:r>
    </w:p>
    <w:p w14:paraId="2BA8B8DB" w14:textId="77777777" w:rsidR="00B02F23" w:rsidRPr="00262BF6" w:rsidRDefault="00B02F23" w:rsidP="00262BF6">
      <w:pPr>
        <w:pStyle w:val="NormalnyWeb"/>
        <w:spacing w:after="150" w:afterAutospacing="0"/>
        <w:jc w:val="both"/>
        <w:rPr>
          <w:color w:val="000000" w:themeColor="text1"/>
        </w:rPr>
      </w:pPr>
      <w:r w:rsidRPr="00262BF6">
        <w:rPr>
          <w:color w:val="000000" w:themeColor="text1"/>
        </w:rPr>
        <w:t>Oznacza to, że większość firm i jednostek publicznych ma tylko 3 miesiące na przygotowanie kanałów zgłoszeń naruszeń i opracowanie nowych procedur.</w:t>
      </w:r>
    </w:p>
    <w:p w14:paraId="02C86848" w14:textId="77777777" w:rsidR="00B02F23" w:rsidRPr="00262BF6" w:rsidRDefault="00B02F23" w:rsidP="00262BF6">
      <w:pPr>
        <w:pStyle w:val="NormalnyWeb"/>
        <w:spacing w:after="150" w:afterAutospacing="0"/>
        <w:jc w:val="both"/>
        <w:rPr>
          <w:b/>
          <w:bCs/>
          <w:color w:val="000000" w:themeColor="text1"/>
          <w:u w:val="single"/>
        </w:rPr>
      </w:pPr>
      <w:r w:rsidRPr="00262BF6">
        <w:rPr>
          <w:b/>
          <w:bCs/>
          <w:color w:val="000000" w:themeColor="text1"/>
          <w:u w:val="single"/>
        </w:rPr>
        <w:t>W jaki sposób należy wdrożyć</w:t>
      </w:r>
      <w:r w:rsidRPr="00262BF6">
        <w:rPr>
          <w:rStyle w:val="apple-converted-space"/>
          <w:rFonts w:eastAsiaTheme="majorEastAsia"/>
          <w:b/>
          <w:bCs/>
          <w:color w:val="000000" w:themeColor="text1"/>
          <w:u w:val="single"/>
        </w:rPr>
        <w:t> </w:t>
      </w:r>
      <w:r w:rsidRPr="00262BF6">
        <w:rPr>
          <w:b/>
          <w:bCs/>
          <w:color w:val="000000" w:themeColor="text1"/>
          <w:u w:val="single"/>
        </w:rPr>
        <w:t>procedurę dokonywania zgłoszeń naruszeń,</w:t>
      </w:r>
      <w:r w:rsidRPr="00262BF6">
        <w:rPr>
          <w:rStyle w:val="apple-converted-space"/>
          <w:rFonts w:eastAsiaTheme="majorEastAsia"/>
          <w:b/>
          <w:bCs/>
          <w:color w:val="000000" w:themeColor="text1"/>
          <w:u w:val="single"/>
        </w:rPr>
        <w:t> </w:t>
      </w:r>
      <w:r w:rsidRPr="00262BF6">
        <w:rPr>
          <w:b/>
          <w:bCs/>
          <w:color w:val="000000" w:themeColor="text1"/>
          <w:u w:val="single"/>
        </w:rPr>
        <w:t>aby zdążyć w określonym terminie? O tym wszystkim dowiesz się na naszym szkoleniu. Nie czekaj, zgłoś się już dziś!</w:t>
      </w:r>
    </w:p>
    <w:p w14:paraId="4993A336" w14:textId="77777777" w:rsidR="00D11BE5" w:rsidRDefault="00D11BE5" w:rsidP="00262BF6">
      <w:pPr>
        <w:jc w:val="both"/>
        <w:rPr>
          <w:rFonts w:ascii="Times New Roman" w:hAnsi="Times New Roman" w:cs="Times New Roman"/>
        </w:rPr>
      </w:pPr>
    </w:p>
    <w:p w14:paraId="67BB4482" w14:textId="088C2A69" w:rsidR="00262BF6" w:rsidRPr="00262BF6" w:rsidRDefault="0017360A" w:rsidP="00262BF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B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PROWADZĄCA </w:t>
      </w:r>
    </w:p>
    <w:p w14:paraId="6AAC1D47" w14:textId="77777777" w:rsidR="00262BF6" w:rsidRPr="00262BF6" w:rsidRDefault="00262BF6" w:rsidP="00262BF6">
      <w:pPr>
        <w:jc w:val="both"/>
        <w:rPr>
          <w:rFonts w:ascii="Times New Roman" w:hAnsi="Times New Roman" w:cs="Times New Roman"/>
        </w:rPr>
      </w:pPr>
    </w:p>
    <w:p w14:paraId="4D5C7D21" w14:textId="5FE5CEAD" w:rsidR="00B02F23" w:rsidRPr="001E1F4A" w:rsidRDefault="00B02F23" w:rsidP="00262BF6">
      <w:pPr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E1F4A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Agnieszka Serba-Chrzanowska </w:t>
      </w:r>
      <w:r w:rsidR="000B73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– trenerka, 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ukończyła prawo na Uniwersytecie Mikołaja Kopernika w Toruniu, aplikację radcowską przy Okręgowej Izbie Radców Prawnych w Gdańsku, podyplomowe studia z prawa karnego na Uniwersytecie Jagiellońskim, podyplomowe studnia z zakresu wyceny nieruchomości na Politechnice Gdańskiej, radczyni prawna</w:t>
      </w:r>
      <w:r w:rsidR="000B73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w Biurze Prawnym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Gminy Miasta Gdańska</w:t>
      </w:r>
      <w:r w:rsidR="000B73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, zajmuje się świadczeniem pomocy prawnej na rzecz 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jednostek oświatowych Gminy</w:t>
      </w:r>
      <w:r w:rsidR="000B73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oraz Spółdzielni Mieszkaniowych. </w:t>
      </w:r>
    </w:p>
    <w:p w14:paraId="14CCFE45" w14:textId="61C22E5F" w:rsidR="000B7323" w:rsidRPr="001E1F4A" w:rsidRDefault="000B7323" w:rsidP="00262BF6">
      <w:p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P</w:t>
      </w:r>
      <w:r w:rsidR="00B02F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rzewodnicząca rady nadzorczej jednej z większych gdańskich spółdzielni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oraz Pomorskiego Regionalnego Związku Rewizyjnego Spółdzielni</w:t>
      </w:r>
      <w:r w:rsidR="00262BF6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w Sopocie.  Od 2024 roku członkini Zgromadzenia Ogólnego Krajowej Rady Spółdzielczej w Warszawie oraz Przewodnicząca Komisji Prawa i Legislacji ZO KRS. Aktywnie działająca na rzecz spółdzielczości, biorąca czyny udział w pracach Zespołów Parlamentarnych ds. spółdzielczości i spółdzielczości mieszkaniowe, nad zmianami prawa dla spółdzielczości. W</w:t>
      </w:r>
      <w:r w:rsidR="00B02F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ieloletni szkoleniowiec w zakresie prawa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spółdzielczego, pra</w:t>
      </w:r>
      <w:r w:rsidR="00FF7EAA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w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a zamówień publicznych, prawa </w:t>
      </w:r>
      <w:r w:rsidR="00B02F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pracy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, posiadająca również doświadczenie </w:t>
      </w:r>
      <w:r w:rsidR="00B02F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w zakresie szkolenia nauczycieli i pedagogów w zakresie prawa oświatowego, karty nauczyciela,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</w:t>
      </w:r>
      <w:r w:rsidR="00B02F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prawa samorządowego, prelegent w ramach Gdańskiej Akademii Dyrektora, 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prelegent na </w:t>
      </w:r>
      <w:r w:rsidR="00B02F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Konferencji Szkoła Zrównoważonego Rozwoju</w:t>
      </w:r>
      <w:r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w przedmiocie spółdzielczości uczniowskiej</w:t>
      </w:r>
      <w:r w:rsidR="00B02F23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, prowadząca szkolenia i warsztaty kształtujące aktywność obywatelską</w:t>
      </w:r>
      <w:r w:rsidR="00262BF6" w:rsidRPr="001E1F4A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.</w:t>
      </w:r>
    </w:p>
    <w:p w14:paraId="6A19F96C" w14:textId="77777777" w:rsidR="00FF7EAA" w:rsidRDefault="00FF7EAA" w:rsidP="00262BF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B7273CB" w14:textId="6650E569" w:rsidR="00FF7EAA" w:rsidRPr="00FF7EAA" w:rsidRDefault="00FF7EAA" w:rsidP="00262BF6">
      <w:pPr>
        <w:jc w:val="both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F7EAA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PROGRAM SZKOLENIA</w:t>
      </w:r>
    </w:p>
    <w:p w14:paraId="20C54F7E" w14:textId="77777777" w:rsidR="00FF7EAA" w:rsidRDefault="00FF7EAA" w:rsidP="00262BF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71D23E" w14:textId="64383993" w:rsidR="00FF7EAA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O c</w:t>
      </w:r>
      <w:r w:rsidRPr="00FF7EAA">
        <w:rPr>
          <w:rFonts w:ascii="Times New Roman" w:hAnsi="Times New Roman" w:cs="Times New Roman"/>
          <w:color w:val="000000"/>
          <w:shd w:val="clear" w:color="auto" w:fill="FFFFFF"/>
        </w:rPr>
        <w:t>o chodzi z tymi sygnalistami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podstawowe informacje</w:t>
      </w:r>
      <w:r w:rsidR="007B10B8">
        <w:rPr>
          <w:rFonts w:ascii="Times New Roman" w:hAnsi="Times New Roman" w:cs="Times New Roman"/>
          <w:color w:val="000000"/>
          <w:shd w:val="clear" w:color="auto" w:fill="FFFFFF"/>
        </w:rPr>
        <w:t xml:space="preserve">, pojęcie sygnalisty, dobra wiara sygnalisty. </w:t>
      </w:r>
    </w:p>
    <w:p w14:paraId="5BE7E585" w14:textId="53D7167F" w:rsidR="00FF7EAA" w:rsidRPr="001E1F4A" w:rsidRDefault="00FF7EAA" w:rsidP="007D518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E1F4A">
        <w:rPr>
          <w:rFonts w:ascii="Times New Roman" w:hAnsi="Times New Roman" w:cs="Times New Roman"/>
          <w:color w:val="000000"/>
          <w:shd w:val="clear" w:color="auto" w:fill="FFFFFF"/>
        </w:rPr>
        <w:t>Obowiązek prawny w kontekście wejścia w życie ustawy o ochronie sygnalistów.</w:t>
      </w:r>
    </w:p>
    <w:p w14:paraId="6A5D0B96" w14:textId="77777777" w:rsidR="00FF7EAA" w:rsidRPr="00FD22A8" w:rsidRDefault="00FF7EAA" w:rsidP="00FD22A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>Dyrektywa z 23 października 2019 r. w sprawie ochrony osób zgłaszających naruszenia prawa Unii;</w:t>
      </w:r>
    </w:p>
    <w:p w14:paraId="0E926564" w14:textId="77777777" w:rsidR="00FF7EAA" w:rsidRPr="00FD22A8" w:rsidRDefault="00FF7EAA" w:rsidP="00FD22A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Założenia oraz wymogi ustawy o ochronie sygnalistów z dnia 14 czerwca 2024 roku.</w:t>
      </w:r>
    </w:p>
    <w:p w14:paraId="5C491D13" w14:textId="47E24E85" w:rsidR="00395FDE" w:rsidRPr="007B10B8" w:rsidRDefault="00FF7EAA" w:rsidP="007B10B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 xml:space="preserve">Regulacje wewnętrzne w tym polityka </w:t>
      </w:r>
      <w:proofErr w:type="spellStart"/>
      <w:r w:rsidRPr="00FD22A8">
        <w:rPr>
          <w:rFonts w:ascii="Times New Roman" w:hAnsi="Times New Roman" w:cs="Times New Roman"/>
          <w:color w:val="000000"/>
          <w:shd w:val="clear" w:color="auto" w:fill="FFFFFF"/>
        </w:rPr>
        <w:t>antymobbingowa</w:t>
      </w:r>
      <w:proofErr w:type="spellEnd"/>
      <w:r w:rsidRPr="00FD22A8">
        <w:rPr>
          <w:rFonts w:ascii="Times New Roman" w:hAnsi="Times New Roman" w:cs="Times New Roman"/>
          <w:color w:val="000000"/>
          <w:shd w:val="clear" w:color="auto" w:fill="FFFFFF"/>
        </w:rPr>
        <w:t>, polityka bezpieczeństwa informacji, procedura przeciwdziałania praniu pieniędzy i finansowaniu terroryzmu w kontekście nowego obowiązku pracodawcy.</w:t>
      </w:r>
    </w:p>
    <w:p w14:paraId="32AC6484" w14:textId="2872C121" w:rsidR="00FD22A8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>System zgłaszania nieprawidłowości</w:t>
      </w:r>
      <w:r w:rsidR="007E5B22">
        <w:rPr>
          <w:rFonts w:ascii="Times New Roman" w:hAnsi="Times New Roman" w:cs="Times New Roman"/>
          <w:color w:val="000000"/>
          <w:shd w:val="clear" w:color="auto" w:fill="FFFFFF"/>
        </w:rPr>
        <w:t xml:space="preserve"> – organizacja wewnętrznego systemu zgłoszeń</w:t>
      </w:r>
      <w:r w:rsidR="00F978E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315AA110" w14:textId="77777777" w:rsidR="00FD22A8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>Poufność a anonimowość sygnalisty.</w:t>
      </w:r>
    </w:p>
    <w:p w14:paraId="38C43EA9" w14:textId="148ACD51" w:rsidR="00FF7EAA" w:rsidRPr="00FD22A8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>Obowiązki pracodawcy podczas procesu wdrożeniowego:</w:t>
      </w:r>
    </w:p>
    <w:p w14:paraId="4F7C7254" w14:textId="77777777" w:rsidR="00FD22A8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>Ochrona sygnalistów – Kary i środki karne.</w:t>
      </w:r>
    </w:p>
    <w:p w14:paraId="6CF60320" w14:textId="4D515875" w:rsidR="00FD22A8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>Wewnętrzne procedury zgłaszania naruszeń w praktyce</w:t>
      </w:r>
      <w:r w:rsidR="009C3F25">
        <w:rPr>
          <w:rFonts w:ascii="Times New Roman" w:hAnsi="Times New Roman" w:cs="Times New Roman"/>
          <w:color w:val="000000"/>
          <w:shd w:val="clear" w:color="auto" w:fill="FFFFFF"/>
        </w:rPr>
        <w:t xml:space="preserve">, zakaz działań odwetowych, </w:t>
      </w:r>
      <w:r w:rsidR="007F12BF">
        <w:rPr>
          <w:rFonts w:ascii="Times New Roman" w:hAnsi="Times New Roman" w:cs="Times New Roman"/>
          <w:color w:val="000000"/>
          <w:shd w:val="clear" w:color="auto" w:fill="FFFFFF"/>
        </w:rPr>
        <w:t>przyjmowanie zgłoszeń</w:t>
      </w:r>
    </w:p>
    <w:p w14:paraId="06E1594B" w14:textId="6EDB5111" w:rsidR="00FD22A8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 xml:space="preserve">Jak ma wyglądać regulamin ochrony sygnalistów wraz z procedurą – </w:t>
      </w:r>
      <w:r w:rsidR="00FD22A8">
        <w:rPr>
          <w:rFonts w:ascii="Times New Roman" w:hAnsi="Times New Roman" w:cs="Times New Roman"/>
          <w:color w:val="000000"/>
          <w:shd w:val="clear" w:color="auto" w:fill="FFFFFF"/>
        </w:rPr>
        <w:t>przygotowanie dla</w:t>
      </w:r>
      <w:r w:rsidRPr="00FD22A8">
        <w:rPr>
          <w:rFonts w:ascii="Times New Roman" w:hAnsi="Times New Roman" w:cs="Times New Roman"/>
          <w:color w:val="000000"/>
          <w:shd w:val="clear" w:color="auto" w:fill="FFFFFF"/>
        </w:rPr>
        <w:t xml:space="preserve"> uczestników wzorcow</w:t>
      </w:r>
      <w:r w:rsidR="00FD22A8">
        <w:rPr>
          <w:rFonts w:ascii="Times New Roman" w:hAnsi="Times New Roman" w:cs="Times New Roman"/>
          <w:color w:val="000000"/>
          <w:shd w:val="clear" w:color="auto" w:fill="FFFFFF"/>
        </w:rPr>
        <w:t>ych</w:t>
      </w:r>
      <w:r w:rsidRPr="00FD22A8">
        <w:rPr>
          <w:rFonts w:ascii="Times New Roman" w:hAnsi="Times New Roman" w:cs="Times New Roman"/>
          <w:color w:val="000000"/>
          <w:shd w:val="clear" w:color="auto" w:fill="FFFFFF"/>
        </w:rPr>
        <w:t xml:space="preserve"> dokument</w:t>
      </w:r>
      <w:r w:rsidR="00FD22A8">
        <w:rPr>
          <w:rFonts w:ascii="Times New Roman" w:hAnsi="Times New Roman" w:cs="Times New Roman"/>
          <w:color w:val="000000"/>
          <w:shd w:val="clear" w:color="auto" w:fill="FFFFFF"/>
        </w:rPr>
        <w:t>ów</w:t>
      </w:r>
      <w:r w:rsidRPr="00FD22A8">
        <w:rPr>
          <w:rFonts w:ascii="Times New Roman" w:hAnsi="Times New Roman" w:cs="Times New Roman"/>
          <w:color w:val="000000"/>
          <w:shd w:val="clear" w:color="auto" w:fill="FFFFFF"/>
        </w:rPr>
        <w:t>!</w:t>
      </w:r>
    </w:p>
    <w:p w14:paraId="1F47B377" w14:textId="77777777" w:rsidR="00FD22A8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>Skuteczna komunikacja z pracownikami jako wymóg ustawowy</w:t>
      </w:r>
    </w:p>
    <w:p w14:paraId="48EE066F" w14:textId="517C63AD" w:rsidR="00FD22A8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 xml:space="preserve">Praktyczne tworzenie kanału bezpiecznej dystrybucji informacji </w:t>
      </w:r>
    </w:p>
    <w:p w14:paraId="61D181FA" w14:textId="41CAD874" w:rsidR="00FD22A8" w:rsidRDefault="00496A46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FF7EAA" w:rsidRPr="00FD22A8">
        <w:rPr>
          <w:rFonts w:ascii="Times New Roman" w:hAnsi="Times New Roman" w:cs="Times New Roman"/>
          <w:color w:val="000000"/>
          <w:shd w:val="clear" w:color="auto" w:fill="FFFFFF"/>
        </w:rPr>
        <w:t>prowadzeni</w:t>
      </w:r>
      <w:r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FF7EAA" w:rsidRPr="00FD22A8">
        <w:rPr>
          <w:rFonts w:ascii="Times New Roman" w:hAnsi="Times New Roman" w:cs="Times New Roman"/>
          <w:color w:val="000000"/>
          <w:shd w:val="clear" w:color="auto" w:fill="FFFFFF"/>
        </w:rPr>
        <w:t xml:space="preserve"> procedur zapewniających ochronę tożsamości</w:t>
      </w:r>
      <w:r w:rsidR="00FD22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F7EAA" w:rsidRPr="00FD22A8">
        <w:rPr>
          <w:rFonts w:ascii="Times New Roman" w:hAnsi="Times New Roman" w:cs="Times New Roman"/>
          <w:color w:val="000000"/>
          <w:shd w:val="clear" w:color="auto" w:fill="FFFFFF"/>
        </w:rPr>
        <w:t xml:space="preserve">każdej osoby </w:t>
      </w:r>
      <w:r w:rsidR="00AC41F3">
        <w:rPr>
          <w:rFonts w:ascii="Times New Roman" w:hAnsi="Times New Roman" w:cs="Times New Roman"/>
          <w:color w:val="000000"/>
          <w:shd w:val="clear" w:color="auto" w:fill="FFFFFF"/>
        </w:rPr>
        <w:t>będącej w procesie sygnalizacyjnym.</w:t>
      </w:r>
    </w:p>
    <w:p w14:paraId="0282B65F" w14:textId="6B534C90" w:rsidR="00FD22A8" w:rsidRDefault="00496A46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Sygnalista a RODO.</w:t>
      </w:r>
    </w:p>
    <w:p w14:paraId="1817E32C" w14:textId="77777777" w:rsidR="007F12BF" w:rsidRDefault="00FF7EAA" w:rsidP="00FF7EA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2A8">
        <w:rPr>
          <w:rFonts w:ascii="Times New Roman" w:hAnsi="Times New Roman" w:cs="Times New Roman"/>
          <w:color w:val="000000"/>
          <w:shd w:val="clear" w:color="auto" w:fill="FFFFFF"/>
        </w:rPr>
        <w:t>Opracowywanie dokumentacji w związku z obowiązkiem</w:t>
      </w:r>
      <w:r w:rsidR="002B2F0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785F84E0" w14:textId="58EC329C" w:rsidR="007F12BF" w:rsidRPr="007F12BF" w:rsidRDefault="00FF7EAA" w:rsidP="006871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12BF">
        <w:rPr>
          <w:rFonts w:ascii="Times New Roman" w:hAnsi="Times New Roman" w:cs="Times New Roman"/>
          <w:color w:val="000000"/>
          <w:shd w:val="clear" w:color="auto" w:fill="FFFFFF"/>
        </w:rPr>
        <w:t xml:space="preserve">Konsultacje z </w:t>
      </w:r>
      <w:r w:rsidR="007F12BF" w:rsidRPr="007F12BF">
        <w:rPr>
          <w:rFonts w:ascii="Times New Roman" w:hAnsi="Times New Roman" w:cs="Times New Roman"/>
          <w:color w:val="000000"/>
          <w:shd w:val="clear" w:color="auto" w:fill="FFFFFF"/>
        </w:rPr>
        <w:t xml:space="preserve">prowadzącym </w:t>
      </w:r>
    </w:p>
    <w:p w14:paraId="5B1910E5" w14:textId="77777777" w:rsidR="007F12BF" w:rsidRDefault="007F12BF" w:rsidP="007F12B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69E3188" w14:textId="5D54ADA8" w:rsidR="00703A09" w:rsidRPr="00703A09" w:rsidRDefault="00703A09" w:rsidP="00703A09">
      <w:pPr>
        <w:rPr>
          <w:rFonts w:ascii="Times New Roman" w:hAnsi="Times New Roman" w:cs="Times New Roman"/>
          <w:b/>
          <w:bCs/>
          <w:u w:val="single"/>
        </w:rPr>
      </w:pPr>
      <w:r w:rsidRPr="00703A09">
        <w:rPr>
          <w:rFonts w:ascii="Times New Roman" w:hAnsi="Times New Roman" w:cs="Times New Roman"/>
          <w:b/>
          <w:bCs/>
          <w:u w:val="single"/>
        </w:rPr>
        <w:t>INFORMACJE ORGANIZACYJNE:</w:t>
      </w:r>
    </w:p>
    <w:p w14:paraId="4DDEE73D" w14:textId="77777777" w:rsidR="00703A09" w:rsidRPr="00703A09" w:rsidRDefault="00703A09" w:rsidP="00703A09">
      <w:pPr>
        <w:rPr>
          <w:rFonts w:ascii="Times New Roman" w:hAnsi="Times New Roman" w:cs="Times New Roman"/>
        </w:rPr>
      </w:pPr>
    </w:p>
    <w:p w14:paraId="44E0548A" w14:textId="5F01CD47" w:rsidR="00703A09" w:rsidRPr="00703A09" w:rsidRDefault="00703A09" w:rsidP="00384E6D">
      <w:pPr>
        <w:rPr>
          <w:rFonts w:ascii="Times New Roman" w:hAnsi="Times New Roman" w:cs="Times New Roman"/>
        </w:rPr>
      </w:pPr>
      <w:r w:rsidRPr="00703A09">
        <w:rPr>
          <w:rFonts w:ascii="Times New Roman" w:hAnsi="Times New Roman" w:cs="Times New Roman"/>
          <w:u w:val="single"/>
        </w:rPr>
        <w:t>Termin i czas trwania szkolenia</w:t>
      </w:r>
      <w:r w:rsidRPr="001E1F4A">
        <w:rPr>
          <w:rFonts w:ascii="Times New Roman" w:hAnsi="Times New Roman" w:cs="Times New Roman"/>
        </w:rPr>
        <w:t xml:space="preserve">: </w:t>
      </w:r>
      <w:r w:rsidR="001E1F4A" w:rsidRPr="001E1F4A">
        <w:rPr>
          <w:rFonts w:ascii="Times New Roman" w:hAnsi="Times New Roman" w:cs="Times New Roman"/>
          <w:b/>
          <w:bCs/>
        </w:rPr>
        <w:t>16 września</w:t>
      </w:r>
      <w:r w:rsidRPr="001E1F4A">
        <w:rPr>
          <w:rFonts w:ascii="Times New Roman" w:hAnsi="Times New Roman" w:cs="Times New Roman"/>
          <w:b/>
          <w:bCs/>
        </w:rPr>
        <w:t xml:space="preserve"> 2024 r., w godzinach 9.00 – 15.00.</w:t>
      </w:r>
    </w:p>
    <w:p w14:paraId="4E7EE1E7" w14:textId="744BC02E" w:rsidR="00703A09" w:rsidRPr="00703A09" w:rsidRDefault="00703A09" w:rsidP="001E1F4A">
      <w:pPr>
        <w:jc w:val="both"/>
        <w:rPr>
          <w:rFonts w:ascii="Times New Roman" w:hAnsi="Times New Roman" w:cs="Times New Roman"/>
        </w:rPr>
      </w:pPr>
      <w:r w:rsidRPr="004E64A9">
        <w:rPr>
          <w:rFonts w:ascii="Times New Roman" w:hAnsi="Times New Roman" w:cs="Times New Roman"/>
          <w:u w:val="single"/>
        </w:rPr>
        <w:t>Miejsce organizacji szkolenia:</w:t>
      </w:r>
      <w:r w:rsidRPr="00703A09">
        <w:rPr>
          <w:rFonts w:ascii="Times New Roman" w:hAnsi="Times New Roman" w:cs="Times New Roman"/>
        </w:rPr>
        <w:t xml:space="preserve"> </w:t>
      </w:r>
      <w:r w:rsidR="001E1F4A" w:rsidRPr="00DD04F5">
        <w:rPr>
          <w:rFonts w:ascii="Times New Roman" w:hAnsi="Times New Roman" w:cs="Times New Roman"/>
          <w:b/>
          <w:bCs/>
        </w:rPr>
        <w:t>Hybrydowo – w siedzibie Spółdzielni Mieszkaniowej „</w:t>
      </w:r>
      <w:proofErr w:type="spellStart"/>
      <w:r w:rsidR="001E1F4A" w:rsidRPr="00DD04F5">
        <w:rPr>
          <w:rFonts w:ascii="Times New Roman" w:hAnsi="Times New Roman" w:cs="Times New Roman"/>
          <w:b/>
          <w:bCs/>
        </w:rPr>
        <w:t>Suchanino</w:t>
      </w:r>
      <w:proofErr w:type="spellEnd"/>
      <w:r w:rsidR="001E1F4A" w:rsidRPr="00DD04F5">
        <w:rPr>
          <w:rFonts w:ascii="Times New Roman" w:hAnsi="Times New Roman" w:cs="Times New Roman"/>
          <w:b/>
          <w:bCs/>
        </w:rPr>
        <w:t xml:space="preserve">” </w:t>
      </w:r>
      <w:hyperlink r:id="rId5" w:history="1">
        <w:r w:rsidR="001E1F4A" w:rsidRPr="00DD04F5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Karola Kurpińskiego 21, Gdańsk</w:t>
        </w:r>
      </w:hyperlink>
      <w:r>
        <w:rPr>
          <w:rFonts w:ascii="Times New Roman" w:hAnsi="Times New Roman" w:cs="Times New Roman"/>
        </w:rPr>
        <w:t xml:space="preserve"> </w:t>
      </w:r>
    </w:p>
    <w:p w14:paraId="37711E3F" w14:textId="1F629E43" w:rsidR="00703A09" w:rsidRPr="00703A09" w:rsidRDefault="00703A09" w:rsidP="001E1F4A">
      <w:pPr>
        <w:jc w:val="both"/>
        <w:rPr>
          <w:rFonts w:ascii="Times New Roman" w:hAnsi="Times New Roman" w:cs="Times New Roman"/>
        </w:rPr>
      </w:pPr>
      <w:r w:rsidRPr="004E64A9">
        <w:rPr>
          <w:rFonts w:ascii="Times New Roman" w:hAnsi="Times New Roman" w:cs="Times New Roman"/>
          <w:u w:val="single"/>
        </w:rPr>
        <w:t>Koszt szkolenia</w:t>
      </w:r>
      <w:r w:rsidRPr="00703A09">
        <w:rPr>
          <w:rFonts w:ascii="Times New Roman" w:hAnsi="Times New Roman" w:cs="Times New Roman"/>
        </w:rPr>
        <w:t xml:space="preserve">: </w:t>
      </w:r>
      <w:r w:rsidR="001E1F4A">
        <w:rPr>
          <w:rFonts w:ascii="Times New Roman" w:hAnsi="Times New Roman" w:cs="Times New Roman"/>
        </w:rPr>
        <w:t xml:space="preserve">350 </w:t>
      </w:r>
      <w:r w:rsidR="001E1F4A" w:rsidRPr="00703A09">
        <w:rPr>
          <w:rFonts w:ascii="Times New Roman" w:hAnsi="Times New Roman" w:cs="Times New Roman"/>
        </w:rPr>
        <w:t>zł netto/os</w:t>
      </w:r>
      <w:r w:rsidR="001E1F4A">
        <w:rPr>
          <w:rFonts w:ascii="Times New Roman" w:hAnsi="Times New Roman" w:cs="Times New Roman"/>
        </w:rPr>
        <w:t xml:space="preserve"> dla Spółdzielni będących członkami PRZRS i  400</w:t>
      </w:r>
      <w:r w:rsidR="001E1F4A" w:rsidRPr="00703A09">
        <w:rPr>
          <w:rFonts w:ascii="Times New Roman" w:hAnsi="Times New Roman" w:cs="Times New Roman"/>
        </w:rPr>
        <w:t xml:space="preserve"> zł netto/os.</w:t>
      </w:r>
      <w:r w:rsidR="001E1F4A">
        <w:rPr>
          <w:rFonts w:ascii="Times New Roman" w:hAnsi="Times New Roman" w:cs="Times New Roman"/>
        </w:rPr>
        <w:t xml:space="preserve"> dla Spółdzielni nie będących członkami PRZRS</w:t>
      </w:r>
      <w:r w:rsidRPr="00703A09">
        <w:rPr>
          <w:rFonts w:ascii="Times New Roman" w:hAnsi="Times New Roman" w:cs="Times New Roman"/>
        </w:rPr>
        <w:t>.</w:t>
      </w:r>
    </w:p>
    <w:p w14:paraId="2F425516" w14:textId="49660715" w:rsidR="00703A09" w:rsidRPr="00703A09" w:rsidRDefault="00703A09" w:rsidP="001E1F4A">
      <w:pPr>
        <w:jc w:val="both"/>
        <w:rPr>
          <w:rFonts w:ascii="Times New Roman" w:hAnsi="Times New Roman" w:cs="Times New Roman"/>
        </w:rPr>
      </w:pPr>
      <w:r w:rsidRPr="00703A09">
        <w:rPr>
          <w:rFonts w:ascii="Times New Roman" w:hAnsi="Times New Roman" w:cs="Times New Roman"/>
        </w:rPr>
        <w:t>Podatek VAT nie zostanie naliczony, jeżeli szkolenie finansowane jest w min. 70% ze środków publicznych</w:t>
      </w:r>
      <w:r w:rsidR="00B02B4D">
        <w:rPr>
          <w:rFonts w:ascii="Times New Roman" w:hAnsi="Times New Roman" w:cs="Times New Roman"/>
        </w:rPr>
        <w:t xml:space="preserve"> (wymagane oświadczenie).</w:t>
      </w:r>
    </w:p>
    <w:p w14:paraId="53BCF24B" w14:textId="2F636417" w:rsidR="00703A09" w:rsidRPr="00703A09" w:rsidRDefault="00703A09" w:rsidP="001E1F4A">
      <w:pPr>
        <w:jc w:val="both"/>
        <w:rPr>
          <w:rFonts w:ascii="Times New Roman" w:hAnsi="Times New Roman" w:cs="Times New Roman"/>
        </w:rPr>
      </w:pPr>
      <w:r w:rsidRPr="00703A09">
        <w:rPr>
          <w:rFonts w:ascii="Times New Roman" w:hAnsi="Times New Roman" w:cs="Times New Roman"/>
        </w:rPr>
        <w:t>Cena szkolenia online obejmuje: udział w szkoleniu, materiały szkoleniowe w formie elektronicznej, certyfikat ukończenia szkolenia w formie elektronicznej.</w:t>
      </w:r>
    </w:p>
    <w:p w14:paraId="59448CBE" w14:textId="5C5299E4" w:rsidR="001E1F4A" w:rsidRDefault="00703A09" w:rsidP="001E1F4A">
      <w:pPr>
        <w:jc w:val="both"/>
        <w:rPr>
          <w:rFonts w:ascii="Times New Roman" w:hAnsi="Times New Roman" w:cs="Times New Roman"/>
        </w:rPr>
      </w:pPr>
      <w:r w:rsidRPr="00B02B4D">
        <w:rPr>
          <w:rFonts w:ascii="Times New Roman" w:hAnsi="Times New Roman" w:cs="Times New Roman"/>
          <w:u w:val="single"/>
        </w:rPr>
        <w:t>Płatność:</w:t>
      </w:r>
      <w:r w:rsidR="001E1F4A" w:rsidRPr="001E1F4A">
        <w:rPr>
          <w:rFonts w:ascii="Times New Roman" w:hAnsi="Times New Roman" w:cs="Times New Roman"/>
        </w:rPr>
        <w:t xml:space="preserve"> </w:t>
      </w:r>
      <w:r w:rsidR="001E1F4A" w:rsidRPr="00703A09">
        <w:rPr>
          <w:rFonts w:ascii="Times New Roman" w:hAnsi="Times New Roman" w:cs="Times New Roman"/>
        </w:rPr>
        <w:t xml:space="preserve">najpóźniej na </w:t>
      </w:r>
      <w:r w:rsidR="001E1F4A">
        <w:rPr>
          <w:rFonts w:ascii="Times New Roman" w:hAnsi="Times New Roman" w:cs="Times New Roman"/>
        </w:rPr>
        <w:t>3</w:t>
      </w:r>
      <w:r w:rsidR="001E1F4A" w:rsidRPr="00703A09">
        <w:rPr>
          <w:rFonts w:ascii="Times New Roman" w:hAnsi="Times New Roman" w:cs="Times New Roman"/>
        </w:rPr>
        <w:t xml:space="preserve"> dni przed terminem szkolenia</w:t>
      </w:r>
      <w:r w:rsidR="001E1F4A">
        <w:rPr>
          <w:rFonts w:ascii="Times New Roman" w:hAnsi="Times New Roman" w:cs="Times New Roman"/>
        </w:rPr>
        <w:t xml:space="preserve"> łącznie w wysłaniem zgłoszenia osób biorących udział w szkoleniu</w:t>
      </w:r>
    </w:p>
    <w:p w14:paraId="35D84AA9" w14:textId="77777777" w:rsidR="001E1F4A" w:rsidRDefault="001E1F4A" w:rsidP="001E1F4A">
      <w:pPr>
        <w:jc w:val="both"/>
        <w:rPr>
          <w:rFonts w:ascii="Times New Roman" w:hAnsi="Times New Roman" w:cs="Times New Roman"/>
        </w:rPr>
      </w:pPr>
      <w:r w:rsidRPr="00AD6322">
        <w:rPr>
          <w:rFonts w:ascii="Times New Roman" w:hAnsi="Times New Roman" w:cs="Times New Roman"/>
          <w:u w:val="single"/>
        </w:rPr>
        <w:t>Tryb przyjmowania zgłoszeń:</w:t>
      </w:r>
      <w:r w:rsidRPr="00703A09">
        <w:rPr>
          <w:rFonts w:ascii="Times New Roman" w:hAnsi="Times New Roman" w:cs="Times New Roman"/>
        </w:rPr>
        <w:t xml:space="preserve"> </w:t>
      </w:r>
    </w:p>
    <w:p w14:paraId="45B515FA" w14:textId="0E487B00" w:rsidR="001E1F4A" w:rsidRPr="00703A09" w:rsidRDefault="001E1F4A" w:rsidP="001E1F4A">
      <w:pPr>
        <w:jc w:val="both"/>
        <w:rPr>
          <w:rFonts w:ascii="Times New Roman" w:hAnsi="Times New Roman" w:cs="Times New Roman"/>
        </w:rPr>
      </w:pPr>
      <w:r w:rsidRPr="00703A09">
        <w:rPr>
          <w:rFonts w:ascii="Times New Roman" w:hAnsi="Times New Roman" w:cs="Times New Roman"/>
        </w:rPr>
        <w:t xml:space="preserve">Wypełnioną (i podpisaną przez osobę upoważnioną) Kartę zgłoszenia (skan) oraz informację o finansowaniu szkolenia ze środków publicznych, prosimy przesłać na adres: </w:t>
      </w:r>
      <w:r w:rsidRPr="00F23F6B">
        <w:rPr>
          <w:rFonts w:ascii="Times New Roman" w:hAnsi="Times New Roman" w:cs="Times New Roman"/>
          <w:color w:val="215E99" w:themeColor="text2" w:themeTint="BF"/>
        </w:rPr>
        <w:t>t.nizniowski@pomorskizwiazek.pl</w:t>
      </w:r>
      <w:r w:rsidRPr="00DD04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dnia 12 września 2024 r.</w:t>
      </w:r>
    </w:p>
    <w:p w14:paraId="4F18F6D4" w14:textId="77777777" w:rsidR="001E1F4A" w:rsidRDefault="001E1F4A" w:rsidP="001E1F4A">
      <w:pPr>
        <w:rPr>
          <w:rStyle w:val="Hipercze"/>
          <w:rFonts w:ascii="Times New Roman" w:hAnsi="Times New Roman" w:cs="Times New Roman"/>
          <w:color w:val="68A0B0" w:themeColor="hyperlink" w:themeTint="BF"/>
        </w:rPr>
      </w:pPr>
      <w:r w:rsidRPr="00AD6322">
        <w:rPr>
          <w:rFonts w:ascii="Times New Roman" w:hAnsi="Times New Roman" w:cs="Times New Roman"/>
          <w:u w:val="single"/>
        </w:rPr>
        <w:t>Kontakt:</w:t>
      </w:r>
      <w:r>
        <w:rPr>
          <w:rFonts w:ascii="Times New Roman" w:hAnsi="Times New Roman" w:cs="Times New Roman"/>
        </w:rPr>
        <w:t xml:space="preserve"> </w:t>
      </w:r>
      <w:r w:rsidRPr="00F23F6B">
        <w:rPr>
          <w:rFonts w:ascii="Times New Roman" w:hAnsi="Times New Roman" w:cs="Times New Roman"/>
        </w:rPr>
        <w:t xml:space="preserve">Tomasz </w:t>
      </w:r>
      <w:proofErr w:type="spellStart"/>
      <w:r w:rsidRPr="00F23F6B">
        <w:rPr>
          <w:rFonts w:ascii="Times New Roman" w:hAnsi="Times New Roman" w:cs="Times New Roman"/>
        </w:rPr>
        <w:t>Niżniowski</w:t>
      </w:r>
      <w:proofErr w:type="spellEnd"/>
      <w:r w:rsidRPr="00703A09">
        <w:rPr>
          <w:rFonts w:ascii="Times New Roman" w:hAnsi="Times New Roman" w:cs="Times New Roman"/>
        </w:rPr>
        <w:t xml:space="preserve">, tel. </w:t>
      </w:r>
      <w:r>
        <w:rPr>
          <w:rFonts w:ascii="Times New Roman" w:hAnsi="Times New Roman" w:cs="Times New Roman"/>
        </w:rPr>
        <w:t>663 729 399</w:t>
      </w:r>
      <w:r w:rsidRPr="00703A09">
        <w:rPr>
          <w:rFonts w:ascii="Times New Roman" w:hAnsi="Times New Roman" w:cs="Times New Roman"/>
        </w:rPr>
        <w:t xml:space="preserve">, e-mail: </w:t>
      </w:r>
      <w:hyperlink r:id="rId6" w:history="1">
        <w:r w:rsidRPr="002867F4">
          <w:rPr>
            <w:rStyle w:val="Hipercze"/>
            <w:rFonts w:ascii="Times New Roman" w:hAnsi="Times New Roman" w:cs="Times New Roman"/>
            <w:color w:val="68A0B0" w:themeColor="hyperlink" w:themeTint="BF"/>
          </w:rPr>
          <w:t>t.nizniowski@pomorskizwiazek.pl</w:t>
        </w:r>
      </w:hyperlink>
    </w:p>
    <w:p w14:paraId="34CA0DAB" w14:textId="77777777" w:rsidR="001E1F4A" w:rsidRDefault="001E1F4A" w:rsidP="001E1F4A">
      <w:pPr>
        <w:rPr>
          <w:rFonts w:ascii="Times New Roman" w:hAnsi="Times New Roman" w:cs="Times New Roman"/>
          <w:color w:val="215E99" w:themeColor="text2" w:themeTint="BF"/>
        </w:rPr>
      </w:pPr>
    </w:p>
    <w:p w14:paraId="3D46346D" w14:textId="77777777" w:rsidR="001E1F4A" w:rsidRPr="003847AF" w:rsidRDefault="001E1F4A" w:rsidP="001E1F4A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847AF">
        <w:rPr>
          <w:rFonts w:ascii="Times New Roman" w:hAnsi="Times New Roman" w:cs="Times New Roman"/>
          <w:b/>
          <w:bCs/>
          <w:color w:val="C00000"/>
          <w:sz w:val="28"/>
          <w:szCs w:val="28"/>
        </w:rPr>
        <w:t>WAŻNE DLA LUSTRATORÓW</w:t>
      </w:r>
    </w:p>
    <w:p w14:paraId="4955FFF5" w14:textId="77777777" w:rsidR="001E1F4A" w:rsidRDefault="001E1F4A" w:rsidP="001E1F4A">
      <w:pPr>
        <w:jc w:val="both"/>
        <w:rPr>
          <w:rFonts w:ascii="Times New Roman" w:hAnsi="Times New Roman" w:cs="Times New Roman"/>
          <w:b/>
          <w:bCs/>
        </w:rPr>
      </w:pPr>
      <w:r w:rsidRPr="00FC28E3">
        <w:rPr>
          <w:rFonts w:ascii="Times New Roman" w:hAnsi="Times New Roman" w:cs="Times New Roman"/>
          <w:b/>
          <w:bCs/>
        </w:rPr>
        <w:t>Szkolenie może być traktowane jako szkolenie uzupełniające dla lustratorów w trybie Uchwały Nr 21/2018 Zgromadzenia Ogólnego Krajowej Rady Spółdzielczej z dnia 19 grudnia 2018 r. w sprawie kryteriów kwalifikacyjnych lustratorów, szkolenia lustratorów oraz nadawania i pozbawiania uprawnień lustratora. </w:t>
      </w:r>
    </w:p>
    <w:p w14:paraId="034922FD" w14:textId="77777777" w:rsidR="001E1F4A" w:rsidRDefault="001E1F4A" w:rsidP="001E1F4A">
      <w:pPr>
        <w:jc w:val="both"/>
        <w:rPr>
          <w:rFonts w:ascii="Times New Roman" w:hAnsi="Times New Roman" w:cs="Times New Roman"/>
          <w:b/>
          <w:bCs/>
        </w:rPr>
      </w:pPr>
    </w:p>
    <w:p w14:paraId="1A08B878" w14:textId="77777777" w:rsidR="001E1F4A" w:rsidRPr="003847AF" w:rsidRDefault="001E1F4A" w:rsidP="001E1F4A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847AF">
        <w:rPr>
          <w:rFonts w:ascii="Times New Roman" w:hAnsi="Times New Roman" w:cs="Times New Roman"/>
          <w:b/>
          <w:bCs/>
          <w:color w:val="C00000"/>
          <w:sz w:val="28"/>
          <w:szCs w:val="28"/>
        </w:rPr>
        <w:t>WAŻNE DLA GŁÓWNYCH KSIĘGOWYCH</w:t>
      </w:r>
    </w:p>
    <w:p w14:paraId="5B998233" w14:textId="77777777" w:rsidR="001E1F4A" w:rsidRDefault="001E1F4A" w:rsidP="001E1F4A">
      <w:pPr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hAnsi="Times New Roman" w:cs="Times New Roman"/>
        </w:rPr>
        <w:t xml:space="preserve">Jednocześnie informuję, że w dniach </w:t>
      </w:r>
      <w:r w:rsidRPr="006A2EA5">
        <w:rPr>
          <w:rFonts w:ascii="Times New Roman" w:hAnsi="Times New Roman" w:cs="Times New Roman"/>
          <w:b/>
          <w:bCs/>
        </w:rPr>
        <w:t>11-13 grudnia 2024 r.</w:t>
      </w:r>
      <w:r>
        <w:rPr>
          <w:rFonts w:ascii="Times New Roman" w:hAnsi="Times New Roman" w:cs="Times New Roman"/>
        </w:rPr>
        <w:t xml:space="preserve"> odbędzie się szkolenie dla Głównych Księgowych oraz pracowników działów księgowości nt. </w:t>
      </w:r>
      <w:r w:rsidRPr="005A7B28">
        <w:rPr>
          <w:rFonts w:ascii="Times New Roman" w:eastAsia="Calibri" w:hAnsi="Times New Roman" w:cs="Times New Roman"/>
          <w:b/>
          <w:bCs/>
        </w:rPr>
        <w:t>BILANS 202</w:t>
      </w:r>
      <w:r>
        <w:rPr>
          <w:rFonts w:ascii="Times New Roman" w:eastAsia="Calibri" w:hAnsi="Times New Roman"/>
          <w:b/>
          <w:bCs/>
        </w:rPr>
        <w:t xml:space="preserve">4. </w:t>
      </w:r>
      <w:r w:rsidRPr="005A7B28">
        <w:rPr>
          <w:rFonts w:ascii="Times New Roman" w:eastAsia="Calibri" w:hAnsi="Times New Roman" w:cs="Times New Roman"/>
          <w:b/>
          <w:bCs/>
        </w:rPr>
        <w:lastRenderedPageBreak/>
        <w:t>Zamknięcie roku i sporządzenie sprawozdania finansowego Spółdzielni Mieszkaniowych w ujęciu rachunkowym i podatkowym</w:t>
      </w:r>
      <w:r>
        <w:rPr>
          <w:rFonts w:ascii="Times New Roman" w:eastAsia="Calibri" w:hAnsi="Times New Roman"/>
          <w:b/>
          <w:bCs/>
        </w:rPr>
        <w:t>.</w:t>
      </w:r>
      <w:r w:rsidRPr="006A2EA5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 xml:space="preserve">Podatek CIT. Podatek VAT. </w:t>
      </w:r>
    </w:p>
    <w:p w14:paraId="2B24B79E" w14:textId="77777777" w:rsidR="001E1F4A" w:rsidRDefault="001E1F4A" w:rsidP="001E1F4A">
      <w:pPr>
        <w:pStyle w:val="Bezodstpw"/>
        <w:jc w:val="both"/>
        <w:rPr>
          <w:rFonts w:ascii="Times New Roman" w:eastAsia="Calibri" w:hAnsi="Times New Roman"/>
          <w:sz w:val="24"/>
          <w:szCs w:val="24"/>
        </w:rPr>
      </w:pPr>
      <w:r w:rsidRPr="006A2EA5">
        <w:rPr>
          <w:rFonts w:ascii="Times New Roman" w:eastAsia="Calibri" w:hAnsi="Times New Roman"/>
          <w:sz w:val="24"/>
          <w:szCs w:val="24"/>
        </w:rPr>
        <w:t xml:space="preserve">Szkolenie poprowadzi </w:t>
      </w:r>
      <w:r w:rsidRPr="006A2EA5">
        <w:rPr>
          <w:rFonts w:ascii="Times New Roman" w:eastAsia="Calibri" w:hAnsi="Times New Roman"/>
          <w:b/>
          <w:bCs/>
          <w:sz w:val="24"/>
          <w:szCs w:val="24"/>
        </w:rPr>
        <w:t>Pani Wiesława Bajer</w:t>
      </w:r>
      <w:r w:rsidRPr="006A2EA5">
        <w:rPr>
          <w:rFonts w:ascii="Times New Roman" w:eastAsia="Calibri" w:hAnsi="Times New Roman"/>
          <w:sz w:val="24"/>
          <w:szCs w:val="24"/>
        </w:rPr>
        <w:t xml:space="preserve"> - wieloletni, doświadczony pracownik w spółdzielni mieszkaniowej, lustrator, posiadający uprawnienia w zakresie prowadzenia ksiąg rachunkowych, uczestnik przy badaniu sprawozdań finansowych SM, powoływana na biegłego sądowego w sprawach spółdzielczości mieszkaniowej</w:t>
      </w:r>
      <w:r>
        <w:rPr>
          <w:rFonts w:ascii="Times New Roman" w:eastAsia="Calibri" w:hAnsi="Times New Roman"/>
          <w:sz w:val="24"/>
          <w:szCs w:val="24"/>
        </w:rPr>
        <w:t xml:space="preserve">. Będzie to jedyne szkolenie prowadzone w tym zakresie przez Panią Wiesławę Bajer na terenie Trójmiasta. </w:t>
      </w:r>
    </w:p>
    <w:p w14:paraId="3AA5011D" w14:textId="77777777" w:rsidR="001E1F4A" w:rsidRPr="006A2EA5" w:rsidRDefault="001E1F4A" w:rsidP="001E1F4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Szczegółowe informacje nt. miejsca, kosztu i agendy szkolenia zostaną podane w terminie późniejszym.</w:t>
      </w:r>
    </w:p>
    <w:p w14:paraId="12A8013D" w14:textId="2DE59A06" w:rsidR="00703A09" w:rsidRDefault="00703A09" w:rsidP="00384E6D">
      <w:pPr>
        <w:rPr>
          <w:rFonts w:ascii="Times New Roman" w:hAnsi="Times New Roman" w:cs="Times New Roman"/>
          <w:u w:val="single"/>
        </w:rPr>
      </w:pPr>
    </w:p>
    <w:p w14:paraId="5C10A958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7F85B936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71DEBC89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0C4BB251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789BA910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6EA3802A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60817271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4512CB49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0B24C28E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22EDB66B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70010827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69AC4365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3F45D040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2E5AECAB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45C706CD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23B51576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5FB0F25C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3BAD8814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3C1AAA30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1E4E12AE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1698FD37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0355F5F0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119FCAC4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3BCD133B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2FE262C7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2810D994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722F67D4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1D52B7AE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5E28BB02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685204F0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31F14C9D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6B4A6529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49CB9974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57FCB329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747B38AA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637AB936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4F808DD9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40BC8F34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3D57AA54" w14:textId="77777777" w:rsidR="007C0F75" w:rsidRDefault="007C0F75" w:rsidP="00384E6D">
      <w:pPr>
        <w:rPr>
          <w:rFonts w:ascii="Times New Roman" w:hAnsi="Times New Roman" w:cs="Times New Roman"/>
          <w:u w:val="single"/>
        </w:rPr>
      </w:pPr>
    </w:p>
    <w:p w14:paraId="71CBB983" w14:textId="77777777" w:rsidR="00230BDE" w:rsidRDefault="00230BDE" w:rsidP="00384E6D">
      <w:pPr>
        <w:rPr>
          <w:rFonts w:ascii="Times New Roman" w:hAnsi="Times New Roman" w:cs="Times New Roman"/>
          <w:u w:val="single"/>
        </w:rPr>
      </w:pPr>
    </w:p>
    <w:sectPr w:rsidR="0023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8F8"/>
    <w:multiLevelType w:val="multilevel"/>
    <w:tmpl w:val="ED5E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B268C"/>
    <w:multiLevelType w:val="multilevel"/>
    <w:tmpl w:val="F62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065C2"/>
    <w:multiLevelType w:val="multilevel"/>
    <w:tmpl w:val="0B8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726C4"/>
    <w:multiLevelType w:val="hybridMultilevel"/>
    <w:tmpl w:val="B2AA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80299"/>
    <w:multiLevelType w:val="hybridMultilevel"/>
    <w:tmpl w:val="C6DEC1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847C1A"/>
    <w:multiLevelType w:val="multilevel"/>
    <w:tmpl w:val="8B1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71373"/>
    <w:multiLevelType w:val="multilevel"/>
    <w:tmpl w:val="B74A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21B7A"/>
    <w:multiLevelType w:val="hybridMultilevel"/>
    <w:tmpl w:val="6964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434AD"/>
    <w:multiLevelType w:val="multilevel"/>
    <w:tmpl w:val="161C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D7272"/>
    <w:multiLevelType w:val="multilevel"/>
    <w:tmpl w:val="8B5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598853">
    <w:abstractNumId w:val="9"/>
  </w:num>
  <w:num w:numId="2" w16cid:durableId="1819684933">
    <w:abstractNumId w:val="2"/>
  </w:num>
  <w:num w:numId="3" w16cid:durableId="1145664986">
    <w:abstractNumId w:val="0"/>
  </w:num>
  <w:num w:numId="4" w16cid:durableId="2066833257">
    <w:abstractNumId w:val="8"/>
  </w:num>
  <w:num w:numId="5" w16cid:durableId="1021467583">
    <w:abstractNumId w:val="5"/>
  </w:num>
  <w:num w:numId="6" w16cid:durableId="300617333">
    <w:abstractNumId w:val="6"/>
  </w:num>
  <w:num w:numId="7" w16cid:durableId="1905599022">
    <w:abstractNumId w:val="1"/>
  </w:num>
  <w:num w:numId="8" w16cid:durableId="1821270657">
    <w:abstractNumId w:val="7"/>
  </w:num>
  <w:num w:numId="9" w16cid:durableId="459735891">
    <w:abstractNumId w:val="4"/>
  </w:num>
  <w:num w:numId="10" w16cid:durableId="1477183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23"/>
    <w:rsid w:val="000B7323"/>
    <w:rsid w:val="000E0FE1"/>
    <w:rsid w:val="0017360A"/>
    <w:rsid w:val="001E1F4A"/>
    <w:rsid w:val="00230BDE"/>
    <w:rsid w:val="00262BF6"/>
    <w:rsid w:val="002B2F02"/>
    <w:rsid w:val="002C24F1"/>
    <w:rsid w:val="002E0B96"/>
    <w:rsid w:val="00384E6D"/>
    <w:rsid w:val="00395FDE"/>
    <w:rsid w:val="0047188C"/>
    <w:rsid w:val="00496A46"/>
    <w:rsid w:val="004E64A9"/>
    <w:rsid w:val="00520260"/>
    <w:rsid w:val="005F097D"/>
    <w:rsid w:val="0069453A"/>
    <w:rsid w:val="006F4491"/>
    <w:rsid w:val="006F64AB"/>
    <w:rsid w:val="00703A09"/>
    <w:rsid w:val="007B10B8"/>
    <w:rsid w:val="007C0F75"/>
    <w:rsid w:val="007E5B22"/>
    <w:rsid w:val="007F12BF"/>
    <w:rsid w:val="00912E23"/>
    <w:rsid w:val="009C3F25"/>
    <w:rsid w:val="00A10018"/>
    <w:rsid w:val="00A23105"/>
    <w:rsid w:val="00AC41F3"/>
    <w:rsid w:val="00AD6322"/>
    <w:rsid w:val="00B02B4D"/>
    <w:rsid w:val="00B02F23"/>
    <w:rsid w:val="00C260FA"/>
    <w:rsid w:val="00D11BE5"/>
    <w:rsid w:val="00D7698A"/>
    <w:rsid w:val="00EC3E80"/>
    <w:rsid w:val="00F14F3C"/>
    <w:rsid w:val="00F651E6"/>
    <w:rsid w:val="00F978EA"/>
    <w:rsid w:val="00FD22A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7C9E"/>
  <w15:chartTrackingRefBased/>
  <w15:docId w15:val="{14757472-D1E9-1644-8B81-369280FE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2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0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F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F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F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F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F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F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F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F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F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F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F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F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F2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02F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B02F23"/>
  </w:style>
  <w:style w:type="character" w:styleId="Pogrubienie">
    <w:name w:val="Strong"/>
    <w:basedOn w:val="Domylnaczcionkaakapitu"/>
    <w:uiPriority w:val="22"/>
    <w:qFormat/>
    <w:rsid w:val="00B02F23"/>
    <w:rPr>
      <w:b/>
      <w:bCs/>
    </w:rPr>
  </w:style>
  <w:style w:type="character" w:styleId="Uwydatnienie">
    <w:name w:val="Emphasis"/>
    <w:basedOn w:val="Domylnaczcionkaakapitu"/>
    <w:uiPriority w:val="20"/>
    <w:qFormat/>
    <w:rsid w:val="00B02F23"/>
    <w:rPr>
      <w:i/>
      <w:iCs/>
    </w:rPr>
  </w:style>
  <w:style w:type="character" w:styleId="Hipercze">
    <w:name w:val="Hyperlink"/>
    <w:basedOn w:val="Domylnaczcionkaakapitu"/>
    <w:uiPriority w:val="99"/>
    <w:unhideWhenUsed/>
    <w:rsid w:val="001E1F4A"/>
    <w:rPr>
      <w:color w:val="467886" w:themeColor="hyperlink"/>
      <w:u w:val="single"/>
    </w:rPr>
  </w:style>
  <w:style w:type="paragraph" w:styleId="Bezodstpw">
    <w:name w:val="No Spacing"/>
    <w:link w:val="BezodstpwZnak"/>
    <w:uiPriority w:val="1"/>
    <w:qFormat/>
    <w:rsid w:val="001E1F4A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1F4A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4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71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7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26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0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34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1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11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2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5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788">
          <w:marLeft w:val="0"/>
          <w:marRight w:val="0"/>
          <w:marTop w:val="0"/>
          <w:marBottom w:val="270"/>
          <w:divBdr>
            <w:top w:val="single" w:sz="6" w:space="8" w:color="CCCCCC"/>
            <w:left w:val="single" w:sz="6" w:space="19" w:color="CCCCCC"/>
            <w:bottom w:val="single" w:sz="6" w:space="8" w:color="CCCCCC"/>
            <w:right w:val="single" w:sz="6" w:space="19" w:color="CCCCCC"/>
          </w:divBdr>
        </w:div>
      </w:divsChild>
    </w:div>
    <w:div w:id="1688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nizniowski@pomorskizwiazek.pl" TargetMode="External"/><Relationship Id="rId5" Type="http://schemas.openxmlformats.org/officeDocument/2006/relationships/hyperlink" Target="https://www.google.com/maps/place/data=!4m2!3m1!1s0x46fd747ad310ef39:0x990968b6bfa3eb36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Serba-Chrzanowska</dc:creator>
  <cp:keywords/>
  <dc:description/>
  <cp:lastModifiedBy>VCE</cp:lastModifiedBy>
  <cp:revision>5</cp:revision>
  <dcterms:created xsi:type="dcterms:W3CDTF">2024-08-28T09:25:00Z</dcterms:created>
  <dcterms:modified xsi:type="dcterms:W3CDTF">2024-08-29T10:43:00Z</dcterms:modified>
</cp:coreProperties>
</file>